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8CB" w:rsidRPr="003648EC" w:rsidRDefault="001448CB" w:rsidP="001448CB">
      <w:pPr>
        <w:ind w:firstLine="708"/>
        <w:jc w:val="center"/>
        <w:outlineLvl w:val="0"/>
        <w:rPr>
          <w:b/>
          <w:color w:val="000000" w:themeColor="text1"/>
          <w:sz w:val="28"/>
          <w:szCs w:val="28"/>
        </w:rPr>
      </w:pPr>
      <w:r w:rsidRPr="003648EC">
        <w:rPr>
          <w:b/>
          <w:color w:val="000000" w:themeColor="text1"/>
          <w:sz w:val="28"/>
          <w:szCs w:val="28"/>
        </w:rPr>
        <w:t>Структура и органы управления образовательной организацией</w:t>
      </w:r>
    </w:p>
    <w:p w:rsidR="001448CB" w:rsidRDefault="001448CB" w:rsidP="001448CB">
      <w:pPr>
        <w:ind w:firstLine="708"/>
        <w:jc w:val="center"/>
        <w:outlineLvl w:val="0"/>
        <w:rPr>
          <w:b/>
          <w:color w:val="000000" w:themeColor="text1"/>
          <w:sz w:val="28"/>
          <w:szCs w:val="28"/>
        </w:rPr>
      </w:pP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управления деятельностью Учреждением создаются единоличный орган управления и коллегиальный.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Единоличный исполнительный орган управления - директор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Коллегиальные органы управления:</w:t>
      </w:r>
    </w:p>
    <w:p w:rsidR="001448CB" w:rsidRPr="003648EC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наблюдательный совет Учреждения;</w:t>
      </w:r>
    </w:p>
    <w:p w:rsidR="001448CB" w:rsidRPr="003648EC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 педагогический совет Учреждения;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 общее собрание работников Учреждения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в Учреждении создается совещательный орган управления - </w:t>
      </w: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совет родителей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(законных представителей) несовершеннолетних обучающихся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Непосредственное управление Учреждением осуществляет директор. Директор назначается на должность и освобождается от нее решением учредителя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Обязанности Директора Учреждения: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Планирует и организует учебно-тренировочный процесс, осуществляет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ходом и результатами, несет ответственность за качество и эффективность работы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Представляет интересы Учреждения в государственных, муниципальных и иных предприятиях, учреждениях, организациях, действует без доверенности от имени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 распорядителем денежных средств Учреждения в пределах своей компетенции.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Заключает от имени Учреждения договоры, не противоречащие действующему законодательству Российской Федерации и уставным целям деятельности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пределах своей компетенции издает инструкции, приказы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распоряжения, обязательные для исполнения работниками Учреждения, обучающимися и их родителями (законными представителями).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Утверждает правила внутреннего трудового распорядка Учреждения и правила поведения обучающихся, другие локальные акты, организует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координирует их исполнение.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Организует разработку, утверждение и внедрение в образовательный процесс образовательных и учебных программ, учебных планов и других учебно-методических документов.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Утверждает учебный план, годовой календарный график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расписание занятий.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 и утверждает штатное расписание, должностные обязанности работников.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Прием на работу работников, заключение и расторжение с ними трудовых договоров, распределения должностных обязанностей.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председателем педагогического совета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Решает иные вопросы, которые не составляют исключительную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компетенцию коллегиальных органов управления Учреждения, определенную настоящим Уставом.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Общее собрание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Учреждения состоит из работников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Компетенция общего собрания Учреждения: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 Обсуждение Устава Учреждения, коллективного договора, правил внутреннего трудового распорядка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Принятие решения о заключении коллективного договора.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-Принятие Положения о фонде надбавок и доплат работникам Учреждения, Положения о комиссии по установлению стимулирующих доплат и надбавок, Положения о наблюдательном совете.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Принятие решения о представлении к награждению работников Учреждения отраслевыми и государственными наградами.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Избрание представителей в наблюдательный совет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Общее собрание собирается директором Учреждения по мере необходимости, но не реже двух раз в год.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ведения заседания на общем собрании избирается председатель собрания и секретарь собрания. Ход общего собрания и решения, принимаемые общим собранием, протоколируются. Протокол подписывается председателем и секретарем общего собрания. Решения общего собрания приобретают обязательный характер после издания директором Учреждения соответствующих приказов.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Срок полномочий общего собрания не ограничен.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Педагогический совет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Учреждения является постоянно действующим органом коллегиального управления для рассмотрения основных вопросов образовательного процесса. Членами педагогического совета являются все педагогические работники Учреждения и руководящие работники Учреждения, осуществляющие руководство учебно-тренировочной деятельностью.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Педагогический совет собирается по мере необходимости, но не реже четырех раз в год по инициативе директора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 работы педагогического совета определяется соответствующим положением.</w:t>
      </w:r>
    </w:p>
    <w:p w:rsidR="001448CB" w:rsidRPr="003648EC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Компетенция педагогического совета Учреждения: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Разрабатывает и определяет основные направления программы развития Учреждения, повышения качества образовательного процесса.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Принимает решение об утверждении образовательной программы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Принимает решение об утверждении плана работы на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учебно- тренировочный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Согласовывает ежегодный отчет о результатах самообследования.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Принимает решение об утверждении дополнительных образовательных программ (общеразвивающих и образовательных) спортивной подготовки по культивируемым видам спорта.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Определяет содержание работы по повышению профессионального уровня тренеров-преподавателей.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Принимает решение о допуске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промежуточной аттестации.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Принимает решение о переводе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следующий этап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(в том числе досрочно) или предоставление возможности продолжить обучение повторно на этапе спортивной подготовки.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Рассматривает вопросы нарушения дисциплины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Учреждения, принимает решение об исключении обучающихся из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Решает иные вопросы, вытекающие из действующего законодательства в сфере образования.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Председателем педагогического совета является директор Учреждения. Для ведения заседания на педагогическом совете избирается секретарь собрания. Ход педагогического совета и решения, принимаемые педагогическим советом, протоколируются. Протокол подписывается председателем и секретарем педагогического совета.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Педагогический совет избирается </w:t>
      </w: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на срок 3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Совет родителей (законных представителей) несовершеннолетних обучающихся Учреждения создается по инициативе родителей (законных представителей) и является формой их общественной самодеятельности.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Совет родителей представляет интересы семей обучающихся и является органом самоуправления, мнение которого учитывается при принятии локальных нормативных актов, затрагивающих права и интересы обучающихся.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Наблюдательный совет Учреждения является выборным представительным и коллегиальным органом управления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работы наблюдательного совета регламентируется соответствующим положением, принимаемым общим собранием Учреждения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утверждаемым директором Учреждения.</w:t>
      </w:r>
    </w:p>
    <w:p w:rsidR="001448CB" w:rsidRPr="003648EC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Наблюдательный совет создается </w:t>
      </w: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составе 5 (пять) членов сроком</w:t>
      </w:r>
      <w:r w:rsidRPr="003648E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br/>
        <w:t>на 3 (три) года.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состав наблюдательного совета Учреждения входят представители учредителя Учреждения, представители органов местного самоуправления, представители общественности, работники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Одно и тоже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лицо может быть членом наблюдательного совета неограниченное число раз.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Решение о назначении членов наблюдательного совета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или досрочном прекращении их полномочий принимается Учредителем Учреждения.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 членами наблюдательного совета своих функций производится на безвозмездной основе.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Заседание наблюдательного совета проводится по мере необходимости, но не реже одного раза в год.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Заседание наблюдательного совета является правомочным, если все члены совета извещены о времени и месте его проведения и на заседании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присутствует более половины членов наблюдательного совета. Передача членом наблюдательного совета своего голоса другому лицу не допускается.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отсутствия по уважительной причине на заседании наблюдательного совета члена наблюдательного совета его мнение может быть представлено в письменной форме и учтено наблюдательным советом в ходе проведения заседания при определении наличия кворума и результатов голосования, также при принятии решений наблюдательным советом путем проведения заочного голосования.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член наблюдательного совета </w:t>
      </w:r>
      <w:r w:rsidRPr="003648E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имеет при голосовании один голос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случае равенства голосов решающим является голос председателя совета.</w:t>
      </w:r>
    </w:p>
    <w:p w:rsidR="001448CB" w:rsidRPr="003648EC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648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 компетенцию наблюдательного совета входит рассмотрение</w:t>
      </w:r>
      <w:bookmarkStart w:id="1" w:name="P252"/>
      <w:bookmarkEnd w:id="1"/>
      <w:r w:rsidRPr="003648EC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: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 предложения учредителя или директора Учреждения о внесении изменений в Устав Учреждения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 предложения учредителя или директора Учреждения о создании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ликвидации филиалов Учреждения, об открытии и о закрытии ее представительств;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предложения учредителя или директора Учреждения о реорганизации Учреждения или ее ликвидации;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P255"/>
      <w:bookmarkEnd w:id="2"/>
      <w:r>
        <w:rPr>
          <w:rFonts w:ascii="Times New Roman" w:hAnsi="Times New Roman" w:cs="Times New Roman"/>
          <w:color w:val="000000" w:themeColor="text1"/>
          <w:sz w:val="28"/>
          <w:szCs w:val="28"/>
        </w:rPr>
        <w:t>-  предложения учредителя или директора Учреждения об изъятии имущества, закрепленного за Учреждением на праве оперативного управления;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P256"/>
      <w:bookmarkEnd w:id="3"/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предложения директора об участии Учреждения в других юридических лицах, в том числе о внесении денежных средств и иного имущества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уставный (складочный) капитал других юридических лиц или передаче такого имущества иным образом другим юридическим лицам в качестве учредителя или участника;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P257"/>
      <w:bookmarkEnd w:id="4"/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проекта плана финансово-хозяйственной деятельности Учреждения;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P258"/>
      <w:bookmarkEnd w:id="5"/>
      <w:r>
        <w:rPr>
          <w:rFonts w:ascii="Times New Roman" w:hAnsi="Times New Roman" w:cs="Times New Roman"/>
          <w:color w:val="000000" w:themeColor="text1"/>
          <w:sz w:val="28"/>
          <w:szCs w:val="28"/>
        </w:rPr>
        <w:t>- проектов отчетов о деятельности Учреждения и об использовании имущества, об исполнении плана финансово-хозяйственной деятельности, годовой бухгалтерской (финансовой) отчетности Учреждения;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P259"/>
      <w:bookmarkEnd w:id="6"/>
      <w:r>
        <w:rPr>
          <w:rFonts w:ascii="Times New Roman" w:hAnsi="Times New Roman" w:cs="Times New Roman"/>
          <w:color w:val="000000" w:themeColor="text1"/>
          <w:sz w:val="28"/>
          <w:szCs w:val="28"/>
        </w:rPr>
        <w:t>- предложений директора Учреждения о совершении сделок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распоряжению имуществом, которым в соответствии с требованиями законодательства Учреждения не вправе распоряжаться самостоятельно;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P260"/>
      <w:bookmarkEnd w:id="7"/>
      <w:r>
        <w:rPr>
          <w:rFonts w:ascii="Times New Roman" w:hAnsi="Times New Roman" w:cs="Times New Roman"/>
          <w:color w:val="000000" w:themeColor="text1"/>
          <w:sz w:val="28"/>
          <w:szCs w:val="28"/>
        </w:rPr>
        <w:t>- предложений директора Учреждения о совершении крупных сделок;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P261"/>
      <w:bookmarkEnd w:id="8"/>
      <w:r>
        <w:rPr>
          <w:rFonts w:ascii="Times New Roman" w:hAnsi="Times New Roman" w:cs="Times New Roman"/>
          <w:color w:val="000000" w:themeColor="text1"/>
          <w:sz w:val="28"/>
          <w:szCs w:val="28"/>
        </w:rPr>
        <w:t>- предложений директора Учреждения о совершении сделок,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совершении которых имеется заинтересованность;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P262"/>
      <w:bookmarkEnd w:id="9"/>
      <w:r>
        <w:rPr>
          <w:rFonts w:ascii="Times New Roman" w:hAnsi="Times New Roman" w:cs="Times New Roman"/>
          <w:color w:val="000000" w:themeColor="text1"/>
          <w:sz w:val="28"/>
          <w:szCs w:val="28"/>
        </w:rPr>
        <w:t>- предложений директора Учреждения о выборе кредитных организаций, в которых Учреждения может открыть банковские счета;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P263"/>
      <w:bookmarkEnd w:id="10"/>
      <w:r>
        <w:rPr>
          <w:rFonts w:ascii="Times New Roman" w:hAnsi="Times New Roman" w:cs="Times New Roman"/>
          <w:color w:val="000000" w:themeColor="text1"/>
          <w:sz w:val="28"/>
          <w:szCs w:val="28"/>
        </w:rPr>
        <w:t>- вопросов проведения аудита годовой бухгалтерской (финансовой) отчетности Учреждения и утверждения аудиторской организации или индивидуального аудитора Учреждения;</w:t>
      </w:r>
    </w:p>
    <w:p w:rsidR="001448CB" w:rsidRDefault="001448CB" w:rsidP="001448C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P264"/>
      <w:bookmarkEnd w:id="11"/>
      <w:r>
        <w:rPr>
          <w:rFonts w:ascii="Times New Roman" w:hAnsi="Times New Roman" w:cs="Times New Roman"/>
          <w:color w:val="000000" w:themeColor="text1"/>
          <w:sz w:val="28"/>
          <w:szCs w:val="28"/>
        </w:rPr>
        <w:t>- планов закупок товаров, работ и услуг, и изменения к нему.</w:t>
      </w:r>
    </w:p>
    <w:p w:rsidR="001448CB" w:rsidRDefault="001448CB" w:rsidP="001448CB"/>
    <w:p w:rsidR="008D1BAE" w:rsidRPr="001448CB" w:rsidRDefault="008D1BAE" w:rsidP="001448CB"/>
    <w:sectPr w:rsidR="008D1BAE" w:rsidRPr="001448CB" w:rsidSect="00D16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37520"/>
    <w:rsid w:val="001448CB"/>
    <w:rsid w:val="00237520"/>
    <w:rsid w:val="008D1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2375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5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37520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237520"/>
    <w:rPr>
      <w:b/>
      <w:bCs/>
    </w:rPr>
  </w:style>
  <w:style w:type="paragraph" w:customStyle="1" w:styleId="ConsPlusNormal">
    <w:name w:val="ConsPlusNormal"/>
    <w:rsid w:val="001448CB"/>
    <w:pPr>
      <w:widowControl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8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9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05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D57071-621F-4AC1-9F45-8990A9249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2023-08-07T09:36:00Z</dcterms:created>
  <dcterms:modified xsi:type="dcterms:W3CDTF">2023-08-07T12:45:00Z</dcterms:modified>
</cp:coreProperties>
</file>